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B0B9C" w14:paraId="5C5B67A6" w14:textId="77777777" w:rsidTr="000B0B9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B0B9C" w14:paraId="0690678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B0B9C" w14:paraId="0001D008" w14:textId="77777777">
                    <w:trPr>
                      <w:tblCellSpacing w:w="0" w:type="dxa"/>
                      <w:jc w:val="center"/>
                    </w:trPr>
                    <w:tc>
                      <w:tcPr>
                        <w:tcW w:w="3000" w:type="dxa"/>
                        <w:hideMark/>
                      </w:tcPr>
                      <w:p w14:paraId="6F328413" w14:textId="2AA49A7F" w:rsidR="000B0B9C" w:rsidRDefault="000B0B9C" w:rsidP="000B0B9C">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0967196" w14:textId="77777777" w:rsidR="000B0B9C" w:rsidRDefault="000B0B9C">
                  <w:pPr>
                    <w:jc w:val="center"/>
                    <w:rPr>
                      <w:rFonts w:ascii="Times New Roman" w:eastAsia="Times New Roman" w:hAnsi="Times New Roman" w:cs="Times New Roman"/>
                      <w:sz w:val="20"/>
                      <w:szCs w:val="20"/>
                    </w:rPr>
                  </w:pPr>
                </w:p>
              </w:tc>
            </w:tr>
          </w:tbl>
          <w:p w14:paraId="6CE16EAD" w14:textId="77777777" w:rsidR="000B0B9C" w:rsidRDefault="000B0B9C">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B0B9C" w14:paraId="36E818DA"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B0B9C" w14:paraId="3AB910F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F5FD69D" w14:textId="5E79D989" w:rsidR="000B0B9C" w:rsidRDefault="000B0B9C">
                        <w:pPr>
                          <w:jc w:val="center"/>
                          <w:rPr>
                            <w:rFonts w:eastAsia="Times New Roman"/>
                          </w:rPr>
                        </w:pPr>
                        <w:r>
                          <w:rPr>
                            <w:rFonts w:eastAsia="Times New Roman"/>
                            <w:noProof/>
                          </w:rPr>
                          <w:drawing>
                            <wp:inline distT="0" distB="0" distL="0" distR="0" wp14:anchorId="62043D3B" wp14:editId="592E40D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B0B9C" w14:paraId="29179043" w14:textId="77777777">
                    <w:trPr>
                      <w:tblCellSpacing w:w="0" w:type="dxa"/>
                    </w:trPr>
                    <w:tc>
                      <w:tcPr>
                        <w:tcW w:w="0" w:type="auto"/>
                        <w:vMerge/>
                        <w:tcBorders>
                          <w:top w:val="nil"/>
                          <w:left w:val="nil"/>
                          <w:bottom w:val="single" w:sz="2" w:space="0" w:color="FFFFFF"/>
                          <w:right w:val="nil"/>
                        </w:tcBorders>
                        <w:vAlign w:val="center"/>
                        <w:hideMark/>
                      </w:tcPr>
                      <w:p w14:paraId="68CBA119" w14:textId="77777777" w:rsidR="000B0B9C" w:rsidRDefault="000B0B9C">
                        <w:pPr>
                          <w:rPr>
                            <w:rFonts w:eastAsia="Times New Roman"/>
                          </w:rPr>
                        </w:pPr>
                      </w:p>
                    </w:tc>
                    <w:tc>
                      <w:tcPr>
                        <w:tcW w:w="3450" w:type="dxa"/>
                        <w:tcBorders>
                          <w:top w:val="nil"/>
                          <w:left w:val="nil"/>
                          <w:bottom w:val="nil"/>
                          <w:right w:val="nil"/>
                        </w:tcBorders>
                        <w:vAlign w:val="center"/>
                        <w:hideMark/>
                      </w:tcPr>
                      <w:p w14:paraId="66F03B15" w14:textId="77777777" w:rsidR="000B0B9C" w:rsidRDefault="000B0B9C">
                        <w:pPr>
                          <w:pStyle w:val="Heading1"/>
                          <w:rPr>
                            <w:rFonts w:eastAsia="Times New Roman"/>
                          </w:rPr>
                        </w:pPr>
                        <w:r>
                          <w:rPr>
                            <w:rFonts w:eastAsia="Times New Roman"/>
                          </w:rPr>
                          <w:t>Daily Update </w:t>
                        </w:r>
                      </w:p>
                    </w:tc>
                  </w:tr>
                  <w:tr w:rsidR="000B0B9C" w14:paraId="6E496F64" w14:textId="77777777">
                    <w:trPr>
                      <w:tblCellSpacing w:w="0" w:type="dxa"/>
                    </w:trPr>
                    <w:tc>
                      <w:tcPr>
                        <w:tcW w:w="0" w:type="auto"/>
                        <w:vMerge/>
                        <w:tcBorders>
                          <w:top w:val="nil"/>
                          <w:left w:val="nil"/>
                          <w:bottom w:val="single" w:sz="2" w:space="0" w:color="FFFFFF"/>
                          <w:right w:val="nil"/>
                        </w:tcBorders>
                        <w:vAlign w:val="center"/>
                        <w:hideMark/>
                      </w:tcPr>
                      <w:p w14:paraId="080628F2" w14:textId="77777777" w:rsidR="000B0B9C" w:rsidRDefault="000B0B9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F5D6DC7" w14:textId="77777777" w:rsidR="000B0B9C" w:rsidRDefault="000B0B9C">
                        <w:pPr>
                          <w:pStyle w:val="Heading2"/>
                          <w:rPr>
                            <w:rFonts w:eastAsia="Times New Roman"/>
                            <w:color w:val="93378A"/>
                          </w:rPr>
                        </w:pPr>
                        <w:r>
                          <w:rPr>
                            <w:rFonts w:eastAsia="Times New Roman"/>
                            <w:color w:val="93378A"/>
                          </w:rPr>
                          <w:t>Friday 28th May 2021</w:t>
                        </w:r>
                      </w:p>
                    </w:tc>
                  </w:tr>
                </w:tbl>
                <w:p w14:paraId="12433229" w14:textId="77777777" w:rsidR="000B0B9C" w:rsidRDefault="000B0B9C">
                  <w:pPr>
                    <w:rPr>
                      <w:rFonts w:ascii="Times New Roman" w:eastAsia="Times New Roman" w:hAnsi="Times New Roman" w:cs="Times New Roman"/>
                      <w:sz w:val="20"/>
                      <w:szCs w:val="20"/>
                    </w:rPr>
                  </w:pPr>
                </w:p>
              </w:tc>
            </w:tr>
            <w:tr w:rsidR="000B0B9C" w14:paraId="1623A3AA" w14:textId="77777777">
              <w:trPr>
                <w:tblCellSpacing w:w="0" w:type="dxa"/>
                <w:jc w:val="center"/>
              </w:trPr>
              <w:tc>
                <w:tcPr>
                  <w:tcW w:w="9000" w:type="dxa"/>
                  <w:hideMark/>
                </w:tcPr>
                <w:p w14:paraId="010E2164" w14:textId="1FF08665" w:rsidR="000B0B9C" w:rsidRDefault="000B0B9C">
                  <w:pPr>
                    <w:rPr>
                      <w:rFonts w:eastAsia="Times New Roman"/>
                    </w:rPr>
                  </w:pPr>
                  <w:r>
                    <w:rPr>
                      <w:rFonts w:eastAsia="Times New Roman"/>
                      <w:noProof/>
                    </w:rPr>
                    <w:drawing>
                      <wp:inline distT="0" distB="0" distL="0" distR="0" wp14:anchorId="57ADE98F" wp14:editId="1B1F6EF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B0B9C" w14:paraId="5FF94C3E"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B0B9C" w14:paraId="55516FF5" w14:textId="77777777">
                    <w:trPr>
                      <w:trHeight w:val="150"/>
                      <w:tblCellSpacing w:w="15" w:type="dxa"/>
                      <w:jc w:val="center"/>
                    </w:trPr>
                    <w:tc>
                      <w:tcPr>
                        <w:tcW w:w="150" w:type="dxa"/>
                        <w:vAlign w:val="center"/>
                        <w:hideMark/>
                      </w:tcPr>
                      <w:p w14:paraId="704A7C49" w14:textId="77777777" w:rsidR="000B0B9C" w:rsidRDefault="000B0B9C">
                        <w:pPr>
                          <w:rPr>
                            <w:rFonts w:eastAsia="Times New Roman"/>
                          </w:rPr>
                        </w:pPr>
                      </w:p>
                    </w:tc>
                    <w:tc>
                      <w:tcPr>
                        <w:tcW w:w="8700" w:type="dxa"/>
                        <w:vAlign w:val="center"/>
                        <w:hideMark/>
                      </w:tcPr>
                      <w:p w14:paraId="748EE574" w14:textId="77777777" w:rsidR="000B0B9C" w:rsidRDefault="000B0B9C">
                        <w:pPr>
                          <w:rPr>
                            <w:rFonts w:ascii="Times New Roman" w:eastAsia="Times New Roman" w:hAnsi="Times New Roman" w:cs="Times New Roman"/>
                            <w:sz w:val="20"/>
                            <w:szCs w:val="20"/>
                          </w:rPr>
                        </w:pPr>
                      </w:p>
                    </w:tc>
                    <w:tc>
                      <w:tcPr>
                        <w:tcW w:w="150" w:type="dxa"/>
                        <w:vAlign w:val="center"/>
                        <w:hideMark/>
                      </w:tcPr>
                      <w:p w14:paraId="29058F26" w14:textId="77777777" w:rsidR="000B0B9C" w:rsidRDefault="000B0B9C">
                        <w:pPr>
                          <w:rPr>
                            <w:rFonts w:ascii="Times New Roman" w:eastAsia="Times New Roman" w:hAnsi="Times New Roman" w:cs="Times New Roman"/>
                            <w:sz w:val="20"/>
                            <w:szCs w:val="20"/>
                          </w:rPr>
                        </w:pPr>
                      </w:p>
                    </w:tc>
                  </w:tr>
                  <w:tr w:rsidR="000B0B9C" w14:paraId="42EF11A4" w14:textId="77777777">
                    <w:trPr>
                      <w:tblCellSpacing w:w="15" w:type="dxa"/>
                      <w:jc w:val="center"/>
                    </w:trPr>
                    <w:tc>
                      <w:tcPr>
                        <w:tcW w:w="150" w:type="dxa"/>
                        <w:vAlign w:val="center"/>
                        <w:hideMark/>
                      </w:tcPr>
                      <w:p w14:paraId="3040EAF6" w14:textId="77777777" w:rsidR="000B0B9C" w:rsidRDefault="000B0B9C">
                        <w:pPr>
                          <w:rPr>
                            <w:rFonts w:ascii="Times New Roman" w:eastAsia="Times New Roman" w:hAnsi="Times New Roman" w:cs="Times New Roman"/>
                            <w:sz w:val="20"/>
                            <w:szCs w:val="20"/>
                          </w:rPr>
                        </w:pPr>
                      </w:p>
                    </w:tc>
                    <w:tc>
                      <w:tcPr>
                        <w:tcW w:w="8700" w:type="dxa"/>
                        <w:vAlign w:val="center"/>
                        <w:hideMark/>
                      </w:tcPr>
                      <w:p w14:paraId="4582BADB" w14:textId="77777777" w:rsidR="000B0B9C" w:rsidRDefault="000B0B9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43473515" w14:textId="77777777" w:rsidR="000B0B9C" w:rsidRDefault="000B0B9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5E5E6B8">
                            <v:rect id="_x0000_i1032" style="width:468pt;height:1.5pt" o:hralign="center" o:hrstd="t" o:hr="t" fillcolor="#a0a0a0" stroked="f"/>
                          </w:pict>
                        </w:r>
                      </w:p>
                      <w:p w14:paraId="1DCC3216" w14:textId="77777777" w:rsidR="000B0B9C" w:rsidRDefault="000B0B9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3DAA2619" w14:textId="77777777" w:rsidR="000B0B9C" w:rsidRDefault="000B0B9C">
                        <w:pPr>
                          <w:pStyle w:val="Heading2"/>
                          <w:rPr>
                            <w:rFonts w:eastAsia="Times New Roman"/>
                          </w:rPr>
                        </w:pPr>
                        <w:r>
                          <w:rPr>
                            <w:rFonts w:eastAsia="Times New Roman"/>
                          </w:rPr>
                          <w:t>In today's update: Results of PSNC's 2021 Pharmacy Advice Audit; new SSP endorsement and extension to SSP012; further regs reminders issued; remember to submit weekly C-19 test distribution service data.</w:t>
                        </w:r>
                      </w:p>
                      <w:p w14:paraId="43845816" w14:textId="77777777" w:rsidR="000B0B9C" w:rsidRDefault="000B0B9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D0FD88">
                            <v:rect id="_x0000_i1033" style="width:468pt;height:1.5pt" o:hralign="center" o:hrstd="t" o:hr="t" fillcolor="#a0a0a0" stroked="f"/>
                          </w:pict>
                        </w:r>
                      </w:p>
                      <w:p w14:paraId="47341703" w14:textId="77777777" w:rsidR="000B0B9C" w:rsidRDefault="000B0B9C">
                        <w:pPr>
                          <w:pStyle w:val="Heading3"/>
                          <w:rPr>
                            <w:rFonts w:eastAsia="Times New Roman"/>
                          </w:rPr>
                        </w:pPr>
                        <w:r>
                          <w:rPr>
                            <w:rFonts w:eastAsia="Times New Roman"/>
                          </w:rPr>
                          <w:t xml:space="preserve">Pharmacies carry out 58 million consultations a </w:t>
                        </w:r>
                        <w:proofErr w:type="gramStart"/>
                        <w:r>
                          <w:rPr>
                            <w:rFonts w:eastAsia="Times New Roman"/>
                          </w:rPr>
                          <w:t>year</w:t>
                        </w:r>
                        <w:proofErr w:type="gramEnd"/>
                      </w:p>
                      <w:p w14:paraId="3463B1D2" w14:textId="77777777" w:rsidR="000B0B9C" w:rsidRDefault="000B0B9C" w:rsidP="000B0B9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has today published the findings of an audit of almost 6,000 community pharmacies held earlier this year, alongside a series of resources to promote the value of pharmacy advice. </w:t>
                        </w:r>
                        <w:r>
                          <w:rPr>
                            <w:rFonts w:ascii="Tahoma" w:hAnsi="Tahoma" w:cs="Tahoma"/>
                            <w:color w:val="303030"/>
                            <w:sz w:val="21"/>
                            <w:szCs w:val="21"/>
                          </w:rPr>
                          <w:br/>
                        </w:r>
                        <w:r>
                          <w:rPr>
                            <w:rFonts w:ascii="Tahoma" w:hAnsi="Tahoma" w:cs="Tahoma"/>
                            <w:color w:val="303030"/>
                            <w:sz w:val="21"/>
                            <w:szCs w:val="21"/>
                          </w:rPr>
                          <w:br/>
                          <w:t>According to the findings of PSNC's 2021 Pharmacy Advice Audit, more than 1.1 million informal consultations a week – or 58 million a year – are conducted by community pharmacy teams in England. In almost a quarter of these informal consultations (24%), people were seeking advice about COVID-19.</w:t>
                        </w:r>
                        <w:r>
                          <w:rPr>
                            <w:rFonts w:ascii="Tahoma" w:hAnsi="Tahoma" w:cs="Tahoma"/>
                            <w:color w:val="303030"/>
                            <w:sz w:val="21"/>
                            <w:szCs w:val="21"/>
                          </w:rPr>
                          <w:br/>
                        </w:r>
                        <w:r>
                          <w:rPr>
                            <w:rFonts w:ascii="Tahoma" w:hAnsi="Tahoma" w:cs="Tahoma"/>
                            <w:color w:val="303030"/>
                            <w:sz w:val="21"/>
                            <w:szCs w:val="21"/>
                          </w:rPr>
                          <w:br/>
                          <w:t>The audit enabled PSNC to measure the reliance that the public has had on pharmacies through the COVID-19 pandemic, and the additional pressure that this has put on pharmacy teams.</w:t>
                        </w:r>
                      </w:p>
                      <w:p w14:paraId="6FA9960F" w14:textId="77777777" w:rsidR="000B0B9C" w:rsidRDefault="000B0B9C" w:rsidP="000B0B9C">
                        <w:pPr>
                          <w:pStyle w:val="NormalWeb"/>
                          <w:spacing w:line="264" w:lineRule="auto"/>
                          <w:rPr>
                            <w:rFonts w:ascii="Tahoma" w:hAnsi="Tahoma" w:cs="Tahoma"/>
                            <w:color w:val="303030"/>
                            <w:sz w:val="21"/>
                            <w:szCs w:val="21"/>
                          </w:rPr>
                        </w:pPr>
                        <w:r>
                          <w:rPr>
                            <w:rFonts w:ascii="Tahoma" w:hAnsi="Tahoma" w:cs="Tahoma"/>
                            <w:color w:val="303030"/>
                            <w:sz w:val="21"/>
                            <w:szCs w:val="21"/>
                          </w:rPr>
                          <w:t>This data will help demonstrate the sector’s value to the public and the NHS and support PSNC’s negotiations with HM Government. </w:t>
                        </w:r>
                      </w:p>
                      <w:p w14:paraId="57EEB64F" w14:textId="77777777" w:rsidR="000B0B9C" w:rsidRDefault="000B0B9C">
                        <w:pPr>
                          <w:pStyle w:val="NormalWeb"/>
                          <w:spacing w:line="264" w:lineRule="auto"/>
                          <w:jc w:val="both"/>
                          <w:rPr>
                            <w:rFonts w:ascii="Tahoma" w:hAnsi="Tahoma" w:cs="Tahoma"/>
                            <w:color w:val="303030"/>
                            <w:sz w:val="21"/>
                            <w:szCs w:val="21"/>
                          </w:rPr>
                        </w:pPr>
                        <w:hyperlink r:id="rId8" w:tgtFrame="_blank" w:history="1">
                          <w:r>
                            <w:rPr>
                              <w:rStyle w:val="Hyperlink"/>
                              <w:rFonts w:ascii="Tahoma" w:hAnsi="Tahoma" w:cs="Tahoma"/>
                              <w:b/>
                              <w:bCs/>
                              <w:color w:val="4E3487"/>
                              <w:sz w:val="21"/>
                              <w:szCs w:val="21"/>
                            </w:rPr>
                            <w:t>Read more about the audit results and download our free resources to share the audits findings</w:t>
                          </w:r>
                        </w:hyperlink>
                      </w:p>
                      <w:p w14:paraId="7BD4CE16" w14:textId="77777777" w:rsidR="000B0B9C" w:rsidRDefault="000B0B9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F9B1855">
                            <v:rect id="_x0000_i1034" style="width:468pt;height:1.5pt" o:hralign="center" o:hrstd="t" o:hr="t" fillcolor="#a0a0a0" stroked="f"/>
                          </w:pict>
                        </w:r>
                      </w:p>
                      <w:p w14:paraId="2DF31695" w14:textId="77777777" w:rsidR="000B0B9C" w:rsidRDefault="000B0B9C">
                        <w:pPr>
                          <w:pStyle w:val="Heading3"/>
                          <w:rPr>
                            <w:rFonts w:eastAsia="Times New Roman"/>
                          </w:rPr>
                        </w:pPr>
                        <w:r>
                          <w:rPr>
                            <w:rFonts w:eastAsia="Times New Roman"/>
                          </w:rPr>
                          <w:t xml:space="preserve">New SSP endorsement </w:t>
                        </w:r>
                        <w:proofErr w:type="gramStart"/>
                        <w:r>
                          <w:rPr>
                            <w:rFonts w:eastAsia="Times New Roman"/>
                          </w:rPr>
                          <w:t>introduced</w:t>
                        </w:r>
                        <w:proofErr w:type="gramEnd"/>
                      </w:p>
                      <w:p w14:paraId="61B61DE1" w14:textId="77777777" w:rsidR="000B0B9C" w:rsidRDefault="000B0B9C" w:rsidP="000B0B9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From 1st June 2021, the Department of Health and Social Care (DHSC) has approved the use of a new endorsement to claim for any supplies made in accordance with an SSP.  </w:t>
                        </w:r>
                        <w:r>
                          <w:rPr>
                            <w:rStyle w:val="Strong"/>
                            <w:rFonts w:ascii="Tahoma" w:hAnsi="Tahoma" w:cs="Tahoma"/>
                            <w:color w:val="303030"/>
                            <w:sz w:val="21"/>
                            <w:szCs w:val="21"/>
                          </w:rPr>
                          <w:t>The new endorsement uses the code ‘SSP’ followed by the three-digit reference number applicable to the SSP for example, SSP007 for Fluoxetine 30mg capsules would be endorsed as ‘SSP 007’</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To allow for implementation of this new SSP endorsement functionality, a transition period has been agreed to enable use of the existing ‘NCSO’ endorsement until the beginning of </w:t>
                        </w:r>
                        <w:r>
                          <w:rPr>
                            <w:rFonts w:ascii="Tahoma" w:hAnsi="Tahoma" w:cs="Tahoma"/>
                            <w:color w:val="303030"/>
                            <w:sz w:val="21"/>
                            <w:szCs w:val="21"/>
                          </w:rPr>
                          <w:lastRenderedPageBreak/>
                          <w:t xml:space="preserve">October 2021 (to include September SSP claims, submitted by the </w:t>
                        </w:r>
                        <w:proofErr w:type="gramStart"/>
                        <w:r>
                          <w:rPr>
                            <w:rFonts w:ascii="Tahoma" w:hAnsi="Tahoma" w:cs="Tahoma"/>
                            <w:color w:val="303030"/>
                            <w:sz w:val="21"/>
                            <w:szCs w:val="21"/>
                          </w:rPr>
                          <w:t>5th</w:t>
                        </w:r>
                        <w:proofErr w:type="gramEnd"/>
                        <w:r>
                          <w:rPr>
                            <w:rFonts w:ascii="Tahoma" w:hAnsi="Tahoma" w:cs="Tahoma"/>
                            <w:color w:val="303030"/>
                            <w:sz w:val="21"/>
                            <w:szCs w:val="21"/>
                          </w:rPr>
                          <w:t xml:space="preserve"> October). During the transition period, the NHS Business Services Authority (NHSBSA) will accept either the new ‘SSP’ or existing ‘NCSO’ endorsement for any SSP claims submitted using electronic prescriptions, EPS tokens of FP10 paper prescriptions.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Further details on the SSP endorsement change</w:t>
                          </w:r>
                        </w:hyperlink>
                      </w:p>
                      <w:p w14:paraId="22A53315" w14:textId="77777777" w:rsidR="000B0B9C" w:rsidRDefault="000B0B9C" w:rsidP="000B0B9C">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 xml:space="preserve">Further extension to SSP012 for </w:t>
                        </w:r>
                        <w:proofErr w:type="spellStart"/>
                        <w:r>
                          <w:rPr>
                            <w:rStyle w:val="Strong"/>
                            <w:rFonts w:ascii="Tahoma" w:hAnsi="Tahoma" w:cs="Tahoma"/>
                            <w:color w:val="303030"/>
                            <w:sz w:val="21"/>
                            <w:szCs w:val="21"/>
                          </w:rPr>
                          <w:t>Estradot</w:t>
                        </w:r>
                        <w:proofErr w:type="spellEnd"/>
                        <w:r>
                          <w:rPr>
                            <w:rStyle w:val="Strong"/>
                            <w:rFonts w:ascii="Tahoma" w:hAnsi="Tahoma" w:cs="Tahoma"/>
                            <w:color w:val="303030"/>
                            <w:sz w:val="21"/>
                            <w:szCs w:val="21"/>
                          </w:rPr>
                          <w:t xml:space="preserve"> </w:t>
                        </w:r>
                        <w:r>
                          <w:rPr>
                            <w:rStyle w:val="Strong"/>
                            <w:rFonts w:ascii="Tahoma" w:hAnsi="Tahoma" w:cs="Tahoma"/>
                            <w:color w:val="303030"/>
                            <w:sz w:val="21"/>
                            <w:szCs w:val="21"/>
                            <w:vertAlign w:val="superscript"/>
                          </w:rPr>
                          <w:t>®</w:t>
                        </w:r>
                        <w:r>
                          <w:rPr>
                            <w:rStyle w:val="Strong"/>
                            <w:rFonts w:ascii="Tahoma" w:hAnsi="Tahoma" w:cs="Tahoma"/>
                            <w:color w:val="303030"/>
                            <w:sz w:val="21"/>
                            <w:szCs w:val="21"/>
                          </w:rPr>
                          <w:t xml:space="preserve"> 75 micrograms patches</w:t>
                        </w:r>
                        <w:r>
                          <w:rPr>
                            <w:rFonts w:ascii="Tahoma" w:hAnsi="Tahoma" w:cs="Tahoma"/>
                            <w:color w:val="303030"/>
                            <w:sz w:val="21"/>
                            <w:szCs w:val="21"/>
                          </w:rPr>
                          <w:br/>
                          <w:t xml:space="preserve">Additionally, DHSC has announced an extension to the Serious Shortage Protocol (SSP) for </w:t>
                        </w:r>
                        <w:proofErr w:type="spellStart"/>
                        <w:r>
                          <w:rPr>
                            <w:rFonts w:ascii="Tahoma" w:hAnsi="Tahoma" w:cs="Tahoma"/>
                            <w:color w:val="303030"/>
                            <w:sz w:val="21"/>
                            <w:szCs w:val="21"/>
                          </w:rPr>
                          <w:t>Estradot</w:t>
                        </w:r>
                        <w:proofErr w:type="spellEnd"/>
                        <w:r>
                          <w:rPr>
                            <w:rFonts w:ascii="Tahoma" w:hAnsi="Tahoma" w:cs="Tahoma"/>
                            <w:color w:val="303030"/>
                            <w:sz w:val="21"/>
                            <w:szCs w:val="21"/>
                            <w:vertAlign w:val="superscript"/>
                          </w:rPr>
                          <w:t>®</w:t>
                        </w:r>
                        <w:r>
                          <w:rPr>
                            <w:rFonts w:ascii="Tahoma" w:hAnsi="Tahoma" w:cs="Tahoma"/>
                            <w:color w:val="303030"/>
                            <w:sz w:val="21"/>
                            <w:szCs w:val="21"/>
                          </w:rPr>
                          <w:t xml:space="preserve"> 75 micrograms patches (SSP012). This SSP is now due to expire on </w:t>
                        </w:r>
                        <w:r>
                          <w:rPr>
                            <w:rStyle w:val="Strong"/>
                            <w:rFonts w:ascii="Tahoma" w:hAnsi="Tahoma" w:cs="Tahoma"/>
                            <w:color w:val="303030"/>
                            <w:sz w:val="21"/>
                            <w:szCs w:val="21"/>
                          </w:rPr>
                          <w:t>Friday 11th June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this SSP</w:t>
                          </w:r>
                        </w:hyperlink>
                      </w:p>
                      <w:p w14:paraId="36A56726" w14:textId="77777777" w:rsidR="000B0B9C" w:rsidRDefault="000B0B9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C014B1E">
                            <v:rect id="_x0000_i1035" style="width:468pt;height:1.5pt" o:hralign="center" o:hrstd="t" o:hr="t" fillcolor="#a0a0a0" stroked="f"/>
                          </w:pict>
                        </w:r>
                      </w:p>
                      <w:p w14:paraId="0272F154" w14:textId="77777777" w:rsidR="000B0B9C" w:rsidRDefault="000B0B9C">
                        <w:pPr>
                          <w:pStyle w:val="Heading3"/>
                          <w:rPr>
                            <w:rFonts w:eastAsia="Times New Roman"/>
                          </w:rPr>
                        </w:pPr>
                        <w:r>
                          <w:rPr>
                            <w:rFonts w:eastAsia="Times New Roman"/>
                          </w:rPr>
                          <w:t>Have you submitted your weekly data for the COVID-19 test distribution service?</w:t>
                        </w:r>
                      </w:p>
                      <w:p w14:paraId="0EA0D2CC" w14:textId="77777777" w:rsidR="000B0B9C" w:rsidRDefault="000B0B9C" w:rsidP="000B0B9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Contractors who have signed up to provide the NHS community pharmacy COVID-19 lateral flow device distribution service are reminded that they must record a range of information on the NHS Business Services Authority's </w:t>
                        </w:r>
                        <w:hyperlink r:id="rId11"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w:t>
                        </w:r>
                        <w:r>
                          <w:rPr>
                            <w:rStyle w:val="Strong"/>
                            <w:rFonts w:ascii="Tahoma" w:hAnsi="Tahoma" w:cs="Tahoma"/>
                            <w:color w:val="303030"/>
                            <w:sz w:val="21"/>
                            <w:szCs w:val="21"/>
                          </w:rPr>
                          <w:t>by close of business on the pharmacy’s last trading day of each week</w:t>
                        </w:r>
                        <w:r>
                          <w:rPr>
                            <w:rFonts w:ascii="Tahoma" w:hAnsi="Tahoma" w:cs="Tahoma"/>
                            <w:color w:val="303030"/>
                            <w:sz w:val="21"/>
                            <w:szCs w:val="21"/>
                          </w:rPr>
                          <w:t>, including the wholesaler supplying the tests and the quantity of cartons received.</w:t>
                        </w:r>
                        <w:r>
                          <w:rPr>
                            <w:rFonts w:ascii="Tahoma" w:hAnsi="Tahoma" w:cs="Tahoma"/>
                            <w:color w:val="303030"/>
                            <w:sz w:val="21"/>
                            <w:szCs w:val="21"/>
                          </w:rPr>
                          <w:br/>
                        </w:r>
                        <w:r>
                          <w:rPr>
                            <w:rFonts w:ascii="Tahoma" w:hAnsi="Tahoma" w:cs="Tahoma"/>
                            <w:color w:val="303030"/>
                            <w:sz w:val="21"/>
                            <w:szCs w:val="21"/>
                          </w:rPr>
                          <w:br/>
                          <w:t>Some contractors are forgetting to enter this data on a weekly basis, but it is critical that this data is submitted to support the monitoring of the service by NHS Test and Trace (for example, as part of the planned review of the service in June 2021) and to ensure compliance with their contractual responsibilities.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submitting weekly COVID-19 test distribution service data</w:t>
                          </w:r>
                        </w:hyperlink>
                      </w:p>
                      <w:p w14:paraId="4AC3A731" w14:textId="77777777" w:rsidR="000B0B9C" w:rsidRDefault="000B0B9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8ABC0BA">
                            <v:rect id="_x0000_i1036" style="width:468pt;height:1.5pt" o:hralign="center" o:hrstd="t" o:hr="t" fillcolor="#a0a0a0" stroked="f"/>
                          </w:pict>
                        </w:r>
                      </w:p>
                      <w:p w14:paraId="4EF1CD6E" w14:textId="77777777" w:rsidR="000B0B9C" w:rsidRDefault="000B0B9C">
                        <w:pPr>
                          <w:pStyle w:val="Heading3"/>
                          <w:rPr>
                            <w:rFonts w:eastAsia="Times New Roman"/>
                          </w:rPr>
                        </w:pPr>
                        <w:r>
                          <w:rPr>
                            <w:rFonts w:eastAsia="Times New Roman"/>
                          </w:rPr>
                          <w:t xml:space="preserve">Regs reminders: health campaigns and accessing </w:t>
                        </w:r>
                        <w:proofErr w:type="gramStart"/>
                        <w:r>
                          <w:rPr>
                            <w:rFonts w:eastAsia="Times New Roman"/>
                          </w:rPr>
                          <w:t>EPS</w:t>
                        </w:r>
                        <w:proofErr w:type="gramEnd"/>
                      </w:p>
                      <w:p w14:paraId="2D62CB81" w14:textId="77777777" w:rsidR="000B0B9C" w:rsidRDefault="000B0B9C" w:rsidP="000B0B9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is continuing its series of reminders about changes to the pharmacy Terms of Service that took place in late 2020 to help contractors prepare for the 2021/22 contract monitoring process.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Regs reminder (#5): Health campaigns</w:t>
                          </w:r>
                        </w:hyperlink>
                        <w:r>
                          <w:rPr>
                            <w:rFonts w:ascii="Tahoma" w:hAnsi="Tahoma" w:cs="Tahoma"/>
                            <w:color w:val="303030"/>
                            <w:sz w:val="21"/>
                            <w:szCs w:val="21"/>
                          </w:rPr>
                          <w:t xml:space="preserve"> – NHS England and NHS Improvement (NHSE&amp;I) can now ask for additional information in relation to the campaign.</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Regs reminder (#6): EPS access</w:t>
                          </w:r>
                        </w:hyperlink>
                        <w:r>
                          <w:rPr>
                            <w:rFonts w:ascii="Tahoma" w:hAnsi="Tahoma" w:cs="Tahoma"/>
                            <w:color w:val="303030"/>
                            <w:sz w:val="21"/>
                            <w:szCs w:val="21"/>
                          </w:rPr>
                          <w:t xml:space="preserve"> – a need to ensure constant and reliable access to the Electronic Prescription Service (EPS) at the pharmacy premises during opening hours.</w:t>
                        </w:r>
                      </w:p>
                    </w:tc>
                    <w:tc>
                      <w:tcPr>
                        <w:tcW w:w="150" w:type="dxa"/>
                        <w:vAlign w:val="center"/>
                        <w:hideMark/>
                      </w:tcPr>
                      <w:p w14:paraId="4225E5D6" w14:textId="77777777" w:rsidR="000B0B9C" w:rsidRDefault="000B0B9C">
                        <w:pPr>
                          <w:rPr>
                            <w:rFonts w:ascii="Tahoma" w:hAnsi="Tahoma" w:cs="Tahoma"/>
                            <w:color w:val="303030"/>
                            <w:sz w:val="21"/>
                            <w:szCs w:val="21"/>
                          </w:rPr>
                        </w:pPr>
                      </w:p>
                    </w:tc>
                  </w:tr>
                  <w:tr w:rsidR="000B0B9C" w14:paraId="076FC379" w14:textId="77777777">
                    <w:trPr>
                      <w:trHeight w:val="150"/>
                      <w:tblCellSpacing w:w="15" w:type="dxa"/>
                      <w:jc w:val="center"/>
                    </w:trPr>
                    <w:tc>
                      <w:tcPr>
                        <w:tcW w:w="150" w:type="dxa"/>
                        <w:vAlign w:val="center"/>
                        <w:hideMark/>
                      </w:tcPr>
                      <w:p w14:paraId="6884A4AE" w14:textId="77777777" w:rsidR="000B0B9C" w:rsidRDefault="000B0B9C">
                        <w:pPr>
                          <w:rPr>
                            <w:rFonts w:ascii="Times New Roman" w:eastAsia="Times New Roman" w:hAnsi="Times New Roman" w:cs="Times New Roman"/>
                            <w:sz w:val="20"/>
                            <w:szCs w:val="20"/>
                          </w:rPr>
                        </w:pPr>
                      </w:p>
                    </w:tc>
                    <w:tc>
                      <w:tcPr>
                        <w:tcW w:w="8700" w:type="dxa"/>
                        <w:vAlign w:val="center"/>
                        <w:hideMark/>
                      </w:tcPr>
                      <w:p w14:paraId="43AE9AD3" w14:textId="77777777" w:rsidR="000B0B9C" w:rsidRDefault="000B0B9C">
                        <w:pPr>
                          <w:rPr>
                            <w:rFonts w:ascii="Times New Roman" w:eastAsia="Times New Roman" w:hAnsi="Times New Roman" w:cs="Times New Roman"/>
                            <w:sz w:val="20"/>
                            <w:szCs w:val="20"/>
                          </w:rPr>
                        </w:pPr>
                      </w:p>
                    </w:tc>
                    <w:tc>
                      <w:tcPr>
                        <w:tcW w:w="150" w:type="dxa"/>
                        <w:vAlign w:val="center"/>
                        <w:hideMark/>
                      </w:tcPr>
                      <w:p w14:paraId="1C7674E9" w14:textId="77777777" w:rsidR="000B0B9C" w:rsidRDefault="000B0B9C">
                        <w:pPr>
                          <w:rPr>
                            <w:rFonts w:ascii="Times New Roman" w:eastAsia="Times New Roman" w:hAnsi="Times New Roman" w:cs="Times New Roman"/>
                            <w:sz w:val="20"/>
                            <w:szCs w:val="20"/>
                          </w:rPr>
                        </w:pPr>
                      </w:p>
                    </w:tc>
                  </w:tr>
                </w:tbl>
                <w:p w14:paraId="65AAAE9B" w14:textId="77777777" w:rsidR="000B0B9C" w:rsidRDefault="000B0B9C">
                  <w:pPr>
                    <w:jc w:val="center"/>
                    <w:rPr>
                      <w:rFonts w:ascii="Times New Roman" w:eastAsia="Times New Roman" w:hAnsi="Times New Roman" w:cs="Times New Roman"/>
                      <w:sz w:val="20"/>
                      <w:szCs w:val="20"/>
                    </w:rPr>
                  </w:pPr>
                </w:p>
              </w:tc>
            </w:tr>
          </w:tbl>
          <w:p w14:paraId="79EEE1DA" w14:textId="77777777" w:rsidR="000B0B9C" w:rsidRDefault="000B0B9C">
            <w:pPr>
              <w:jc w:val="center"/>
              <w:rPr>
                <w:rFonts w:ascii="Times New Roman" w:eastAsia="Times New Roman" w:hAnsi="Times New Roman" w:cs="Times New Roman"/>
                <w:sz w:val="20"/>
                <w:szCs w:val="20"/>
              </w:rPr>
            </w:pPr>
          </w:p>
        </w:tc>
      </w:tr>
      <w:tr w:rsidR="000B0B9C" w14:paraId="72EAAAF9" w14:textId="77777777" w:rsidTr="000B0B9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B0B9C" w14:paraId="20822F9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B0B9C" w14:paraId="5EB97A7C" w14:textId="77777777">
                    <w:trPr>
                      <w:tblCellSpacing w:w="0" w:type="dxa"/>
                      <w:jc w:val="center"/>
                    </w:trPr>
                    <w:tc>
                      <w:tcPr>
                        <w:tcW w:w="3000" w:type="dxa"/>
                        <w:tcMar>
                          <w:top w:w="30" w:type="dxa"/>
                          <w:left w:w="75" w:type="dxa"/>
                          <w:bottom w:w="30" w:type="dxa"/>
                          <w:right w:w="75" w:type="dxa"/>
                        </w:tcMar>
                        <w:hideMark/>
                      </w:tcPr>
                      <w:p w14:paraId="39A42418" w14:textId="77777777" w:rsidR="000B0B9C" w:rsidRDefault="000B0B9C">
                        <w:pPr>
                          <w:pStyle w:val="Heading4"/>
                          <w:jc w:val="center"/>
                          <w:rPr>
                            <w:rFonts w:eastAsia="Times New Roman"/>
                          </w:rPr>
                        </w:pPr>
                        <w:r>
                          <w:rPr>
                            <w:rFonts w:eastAsia="Times New Roman"/>
                          </w:rPr>
                          <w:lastRenderedPageBreak/>
                          <w:t>Pharmaceutical Services Negotiating Committee</w:t>
                        </w:r>
                      </w:p>
                      <w:p w14:paraId="69098FEC" w14:textId="46B6B784" w:rsidR="000B0B9C" w:rsidRDefault="000B0B9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00D58BE" wp14:editId="37E77D17">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123B33" wp14:editId="5C1E4611">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760CFC" wp14:editId="73CAB4B1">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DD0A3E" wp14:editId="3C309A09">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EE33D75" w14:textId="77777777" w:rsidR="000B0B9C" w:rsidRDefault="000B0B9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B0B9C" w14:paraId="7427DB91" w14:textId="77777777">
                    <w:trPr>
                      <w:trHeight w:val="450"/>
                      <w:tblCellSpacing w:w="0" w:type="dxa"/>
                      <w:jc w:val="center"/>
                    </w:trPr>
                    <w:tc>
                      <w:tcPr>
                        <w:tcW w:w="9000" w:type="dxa"/>
                        <w:tcMar>
                          <w:top w:w="150" w:type="dxa"/>
                          <w:left w:w="0" w:type="dxa"/>
                          <w:bottom w:w="0" w:type="dxa"/>
                          <w:right w:w="0" w:type="dxa"/>
                        </w:tcMar>
                        <w:vAlign w:val="center"/>
                        <w:hideMark/>
                      </w:tcPr>
                      <w:p w14:paraId="0C9CBDBE" w14:textId="77777777" w:rsidR="000B0B9C" w:rsidRDefault="000B0B9C">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8"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9"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81F36B2" w14:textId="77777777" w:rsidR="000B0B9C" w:rsidRDefault="000B0B9C">
                  <w:pPr>
                    <w:jc w:val="center"/>
                    <w:rPr>
                      <w:rFonts w:ascii="Times New Roman" w:eastAsia="Times New Roman" w:hAnsi="Times New Roman" w:cs="Times New Roman"/>
                      <w:sz w:val="20"/>
                      <w:szCs w:val="20"/>
                    </w:rPr>
                  </w:pPr>
                </w:p>
              </w:tc>
            </w:tr>
          </w:tbl>
          <w:p w14:paraId="3D68A765" w14:textId="77777777" w:rsidR="000B0B9C" w:rsidRDefault="000B0B9C">
            <w:pPr>
              <w:jc w:val="center"/>
              <w:rPr>
                <w:rFonts w:ascii="Times New Roman" w:eastAsia="Times New Roman" w:hAnsi="Times New Roman" w:cs="Times New Roman"/>
                <w:sz w:val="20"/>
                <w:szCs w:val="20"/>
              </w:rPr>
            </w:pPr>
          </w:p>
        </w:tc>
      </w:tr>
    </w:tbl>
    <w:p w14:paraId="2FAE1821" w14:textId="14414B82" w:rsidR="000B0B9C" w:rsidRDefault="000B0B9C" w:rsidP="000B0B9C">
      <w:pPr>
        <w:rPr>
          <w:rFonts w:eastAsia="Times New Roman"/>
        </w:rPr>
      </w:pPr>
      <w:r>
        <w:rPr>
          <w:rFonts w:eastAsia="Times New Roman"/>
          <w:noProof/>
        </w:rPr>
        <w:drawing>
          <wp:inline distT="0" distB="0" distL="0" distR="0" wp14:anchorId="46DEDF8A" wp14:editId="7C70F3A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AA784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9C"/>
    <w:rsid w:val="000B0B9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2E35"/>
  <w15:chartTrackingRefBased/>
  <w15:docId w15:val="{D3C1FD26-2860-4137-BCF3-60EF6EC5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9C"/>
    <w:rPr>
      <w:rFonts w:ascii="Calibri" w:hAnsi="Calibri" w:cs="Calibri"/>
      <w:lang w:eastAsia="en-GB"/>
    </w:rPr>
  </w:style>
  <w:style w:type="paragraph" w:styleId="Heading1">
    <w:name w:val="heading 1"/>
    <w:basedOn w:val="Normal"/>
    <w:link w:val="Heading1Char"/>
    <w:uiPriority w:val="9"/>
    <w:qFormat/>
    <w:rsid w:val="000B0B9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B0B9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B0B9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B0B9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9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B0B9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B0B9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B0B9C"/>
    <w:rPr>
      <w:rFonts w:ascii="Tahoma" w:hAnsi="Tahoma" w:cs="Tahoma"/>
      <w:b/>
      <w:bCs/>
      <w:color w:val="FFFFFF"/>
      <w:sz w:val="18"/>
      <w:szCs w:val="18"/>
      <w:lang w:eastAsia="en-GB"/>
    </w:rPr>
  </w:style>
  <w:style w:type="paragraph" w:styleId="NormalWeb">
    <w:name w:val="Normal (Web)"/>
    <w:basedOn w:val="Normal"/>
    <w:uiPriority w:val="99"/>
    <w:semiHidden/>
    <w:unhideWhenUsed/>
    <w:rsid w:val="000B0B9C"/>
    <w:pPr>
      <w:spacing w:before="100" w:beforeAutospacing="1" w:after="100" w:afterAutospacing="1"/>
    </w:pPr>
  </w:style>
  <w:style w:type="character" w:styleId="Strong">
    <w:name w:val="Strong"/>
    <w:basedOn w:val="DefaultParagraphFont"/>
    <w:uiPriority w:val="22"/>
    <w:qFormat/>
    <w:rsid w:val="000B0B9C"/>
    <w:rPr>
      <w:b/>
      <w:bCs/>
    </w:rPr>
  </w:style>
  <w:style w:type="character" w:styleId="Hyperlink">
    <w:name w:val="Hyperlink"/>
    <w:basedOn w:val="DefaultParagraphFont"/>
    <w:uiPriority w:val="99"/>
    <w:semiHidden/>
    <w:unhideWhenUsed/>
    <w:rsid w:val="000B0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104c2625e&amp;e=d19e9fd41c" TargetMode="External"/><Relationship Id="rId13" Type="http://schemas.openxmlformats.org/officeDocument/2006/relationships/hyperlink" Target="https://psnc.us7.list-manage.com/track/click?u=86d41ab7fa4c7c2c5d7210782&amp;id=74a83411ac&amp;e=d19e9fd41c" TargetMode="External"/><Relationship Id="rId18" Type="http://schemas.openxmlformats.org/officeDocument/2006/relationships/hyperlink" Target="https://psnc.us7.list-manage.com/track/click?u=86d41ab7fa4c7c2c5d7210782&amp;id=ef88890636&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6e247c2da&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f50098693&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hyperlink" Target="https://psnc.us7.list-manage.com/profile?u=86d41ab7fa4c7c2c5d7210782&amp;id=b5ca69e1d1&amp;e=d19e9fd41c&amp;c=74b65595aa"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db5570dde&amp;e=d19e9fd41c" TargetMode="External"/><Relationship Id="rId24" Type="http://schemas.openxmlformats.org/officeDocument/2006/relationships/hyperlink" Target="https://psnc.us7.list-manage.com/track/click?u=86d41ab7fa4c7c2c5d7210782&amp;id=c499bac1de&amp;e=d19e9fd41c" TargetMode="External"/><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3e1a781b9&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hyperlink" Target="https://psnc.us7.list-manage.com/unsubscribe?u=86d41ab7fa4c7c2c5d7210782&amp;id=b5ca69e1d1&amp;e=d19e9fd41c&amp;c=74b65595aa" TargetMode="External"/><Relationship Id="rId10" Type="http://schemas.openxmlformats.org/officeDocument/2006/relationships/hyperlink" Target="https://psnc.us7.list-manage.com/track/click?u=86d41ab7fa4c7c2c5d7210782&amp;id=41da8ea3cf&amp;e=d19e9fd41c" TargetMode="External"/><Relationship Id="rId19" Type="http://schemas.openxmlformats.org/officeDocument/2006/relationships/image" Target="media/image4.png"/><Relationship Id="rId31" Type="http://schemas.openxmlformats.org/officeDocument/2006/relationships/image" Target="https://psnc.us7.list-manage.com/track/open.php?u=86d41ab7fa4c7c2c5d7210782&amp;id=74b65595aa&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7bb6bbfd6b&amp;e=d19e9fd41c" TargetMode="External"/><Relationship Id="rId14" Type="http://schemas.openxmlformats.org/officeDocument/2006/relationships/hyperlink" Target="https://psnc.us7.list-manage.com/track/click?u=86d41ab7fa4c7c2c5d7210782&amp;id=15fc1fcb17&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2021-06-01T08:35:00Z</dcterms:created>
  <dcterms:modified xsi:type="dcterms:W3CDTF">2021-06-01T08:41:00Z</dcterms:modified>
</cp:coreProperties>
</file>