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F0BAD" w14:paraId="469C9AEE" w14:textId="77777777" w:rsidTr="001F0BAD">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F0BAD" w14:paraId="56195BC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F0BAD" w14:paraId="4742C97C" w14:textId="77777777">
                    <w:trPr>
                      <w:tblCellSpacing w:w="0" w:type="dxa"/>
                      <w:jc w:val="center"/>
                    </w:trPr>
                    <w:tc>
                      <w:tcPr>
                        <w:tcW w:w="3000" w:type="dxa"/>
                        <w:hideMark/>
                      </w:tcPr>
                      <w:p w14:paraId="698C526B" w14:textId="24C4DB16" w:rsidR="001F0BAD" w:rsidRDefault="001F0BAD" w:rsidP="001F0BAD">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8386220" w14:textId="77777777" w:rsidR="001F0BAD" w:rsidRDefault="001F0BAD">
                  <w:pPr>
                    <w:jc w:val="center"/>
                    <w:rPr>
                      <w:rFonts w:ascii="Times New Roman" w:eastAsia="Times New Roman" w:hAnsi="Times New Roman" w:cs="Times New Roman"/>
                      <w:sz w:val="20"/>
                      <w:szCs w:val="20"/>
                    </w:rPr>
                  </w:pPr>
                </w:p>
              </w:tc>
            </w:tr>
            <w:tr w:rsidR="001F0BAD" w14:paraId="1128C30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F0BAD" w14:paraId="0003DD93"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44396FB" w14:textId="69CE32F4" w:rsidR="001F0BAD" w:rsidRDefault="001F0BAD">
                        <w:pPr>
                          <w:jc w:val="center"/>
                          <w:rPr>
                            <w:rFonts w:eastAsia="Times New Roman"/>
                          </w:rPr>
                        </w:pPr>
                        <w:r>
                          <w:rPr>
                            <w:rFonts w:eastAsia="Times New Roman"/>
                            <w:noProof/>
                          </w:rPr>
                          <w:drawing>
                            <wp:inline distT="0" distB="0" distL="0" distR="0" wp14:anchorId="5E182803" wp14:editId="5685E5D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F0BAD" w14:paraId="2151B314" w14:textId="77777777">
                    <w:trPr>
                      <w:tblCellSpacing w:w="0" w:type="dxa"/>
                    </w:trPr>
                    <w:tc>
                      <w:tcPr>
                        <w:tcW w:w="0" w:type="auto"/>
                        <w:vMerge/>
                        <w:tcBorders>
                          <w:top w:val="nil"/>
                          <w:left w:val="nil"/>
                          <w:bottom w:val="single" w:sz="2" w:space="0" w:color="FFFFFF"/>
                          <w:right w:val="nil"/>
                        </w:tcBorders>
                        <w:vAlign w:val="center"/>
                        <w:hideMark/>
                      </w:tcPr>
                      <w:p w14:paraId="2F580155" w14:textId="77777777" w:rsidR="001F0BAD" w:rsidRDefault="001F0BAD">
                        <w:pPr>
                          <w:rPr>
                            <w:rFonts w:eastAsia="Times New Roman"/>
                          </w:rPr>
                        </w:pPr>
                      </w:p>
                    </w:tc>
                    <w:tc>
                      <w:tcPr>
                        <w:tcW w:w="3450" w:type="dxa"/>
                        <w:tcBorders>
                          <w:top w:val="nil"/>
                          <w:left w:val="nil"/>
                          <w:bottom w:val="nil"/>
                          <w:right w:val="nil"/>
                        </w:tcBorders>
                        <w:vAlign w:val="center"/>
                        <w:hideMark/>
                      </w:tcPr>
                      <w:p w14:paraId="5E37E4CF" w14:textId="77777777" w:rsidR="001F0BAD" w:rsidRDefault="001F0BAD">
                        <w:pPr>
                          <w:pStyle w:val="Heading1"/>
                          <w:rPr>
                            <w:rFonts w:eastAsia="Times New Roman"/>
                          </w:rPr>
                        </w:pPr>
                        <w:r>
                          <w:rPr>
                            <w:rFonts w:eastAsia="Times New Roman"/>
                          </w:rPr>
                          <w:t>Daily Update </w:t>
                        </w:r>
                      </w:p>
                    </w:tc>
                  </w:tr>
                  <w:tr w:rsidR="001F0BAD" w14:paraId="64667DF3" w14:textId="77777777">
                    <w:trPr>
                      <w:tblCellSpacing w:w="0" w:type="dxa"/>
                    </w:trPr>
                    <w:tc>
                      <w:tcPr>
                        <w:tcW w:w="0" w:type="auto"/>
                        <w:vMerge/>
                        <w:tcBorders>
                          <w:top w:val="nil"/>
                          <w:left w:val="nil"/>
                          <w:bottom w:val="single" w:sz="2" w:space="0" w:color="FFFFFF"/>
                          <w:right w:val="nil"/>
                        </w:tcBorders>
                        <w:vAlign w:val="center"/>
                        <w:hideMark/>
                      </w:tcPr>
                      <w:p w14:paraId="564FC834" w14:textId="77777777" w:rsidR="001F0BAD" w:rsidRDefault="001F0BAD">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DC046BC" w14:textId="77777777" w:rsidR="001F0BAD" w:rsidRDefault="001F0BAD">
                        <w:pPr>
                          <w:pStyle w:val="Heading2"/>
                          <w:rPr>
                            <w:rFonts w:eastAsia="Times New Roman"/>
                            <w:color w:val="93378A"/>
                          </w:rPr>
                        </w:pPr>
                        <w:r>
                          <w:rPr>
                            <w:rFonts w:eastAsia="Times New Roman"/>
                            <w:color w:val="93378A"/>
                          </w:rPr>
                          <w:t>Monday 21st June 2021</w:t>
                        </w:r>
                      </w:p>
                    </w:tc>
                  </w:tr>
                </w:tbl>
                <w:p w14:paraId="4AFAC372" w14:textId="77777777" w:rsidR="001F0BAD" w:rsidRDefault="001F0BAD">
                  <w:pPr>
                    <w:rPr>
                      <w:rFonts w:ascii="Times New Roman" w:eastAsia="Times New Roman" w:hAnsi="Times New Roman" w:cs="Times New Roman"/>
                      <w:sz w:val="20"/>
                      <w:szCs w:val="20"/>
                    </w:rPr>
                  </w:pPr>
                </w:p>
              </w:tc>
            </w:tr>
            <w:tr w:rsidR="001F0BAD" w14:paraId="12E1699D" w14:textId="77777777">
              <w:tblPrEx>
                <w:shd w:val="clear" w:color="auto" w:fill="auto"/>
              </w:tblPrEx>
              <w:trPr>
                <w:tblCellSpacing w:w="0" w:type="dxa"/>
                <w:jc w:val="center"/>
              </w:trPr>
              <w:tc>
                <w:tcPr>
                  <w:tcW w:w="9000" w:type="dxa"/>
                  <w:hideMark/>
                </w:tcPr>
                <w:p w14:paraId="63CEE2D8" w14:textId="7DB410C3" w:rsidR="001F0BAD" w:rsidRDefault="001F0BAD">
                  <w:pPr>
                    <w:rPr>
                      <w:rFonts w:eastAsia="Times New Roman"/>
                    </w:rPr>
                  </w:pPr>
                  <w:r>
                    <w:rPr>
                      <w:rFonts w:eastAsia="Times New Roman"/>
                      <w:noProof/>
                    </w:rPr>
                    <w:drawing>
                      <wp:inline distT="0" distB="0" distL="0" distR="0" wp14:anchorId="5FC3E1AA" wp14:editId="68FAEF1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F0BAD" w14:paraId="050A8BC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1F0BAD" w14:paraId="192BEE07" w14:textId="77777777">
                    <w:trPr>
                      <w:trHeight w:val="150"/>
                      <w:tblCellSpacing w:w="15" w:type="dxa"/>
                      <w:jc w:val="center"/>
                    </w:trPr>
                    <w:tc>
                      <w:tcPr>
                        <w:tcW w:w="150" w:type="dxa"/>
                        <w:vAlign w:val="center"/>
                        <w:hideMark/>
                      </w:tcPr>
                      <w:p w14:paraId="6C9D6A26" w14:textId="77777777" w:rsidR="001F0BAD" w:rsidRDefault="001F0BAD">
                        <w:pPr>
                          <w:rPr>
                            <w:rFonts w:eastAsia="Times New Roman"/>
                          </w:rPr>
                        </w:pPr>
                      </w:p>
                    </w:tc>
                    <w:tc>
                      <w:tcPr>
                        <w:tcW w:w="8700" w:type="dxa"/>
                        <w:vAlign w:val="center"/>
                        <w:hideMark/>
                      </w:tcPr>
                      <w:p w14:paraId="6DFE23E5" w14:textId="77777777" w:rsidR="001F0BAD" w:rsidRDefault="001F0BAD">
                        <w:pPr>
                          <w:rPr>
                            <w:rFonts w:ascii="Times New Roman" w:eastAsia="Times New Roman" w:hAnsi="Times New Roman" w:cs="Times New Roman"/>
                            <w:sz w:val="20"/>
                            <w:szCs w:val="20"/>
                          </w:rPr>
                        </w:pPr>
                      </w:p>
                    </w:tc>
                    <w:tc>
                      <w:tcPr>
                        <w:tcW w:w="150" w:type="dxa"/>
                        <w:vAlign w:val="center"/>
                        <w:hideMark/>
                      </w:tcPr>
                      <w:p w14:paraId="49B3FE34" w14:textId="77777777" w:rsidR="001F0BAD" w:rsidRDefault="001F0BAD">
                        <w:pPr>
                          <w:rPr>
                            <w:rFonts w:ascii="Times New Roman" w:eastAsia="Times New Roman" w:hAnsi="Times New Roman" w:cs="Times New Roman"/>
                            <w:sz w:val="20"/>
                            <w:szCs w:val="20"/>
                          </w:rPr>
                        </w:pPr>
                      </w:p>
                    </w:tc>
                  </w:tr>
                  <w:tr w:rsidR="001F0BAD" w14:paraId="2C3A8100" w14:textId="77777777">
                    <w:trPr>
                      <w:tblCellSpacing w:w="15" w:type="dxa"/>
                      <w:jc w:val="center"/>
                    </w:trPr>
                    <w:tc>
                      <w:tcPr>
                        <w:tcW w:w="150" w:type="dxa"/>
                        <w:vAlign w:val="center"/>
                        <w:hideMark/>
                      </w:tcPr>
                      <w:p w14:paraId="455753EA" w14:textId="77777777" w:rsidR="001F0BAD" w:rsidRDefault="001F0BAD">
                        <w:pPr>
                          <w:rPr>
                            <w:rFonts w:ascii="Times New Roman" w:eastAsia="Times New Roman" w:hAnsi="Times New Roman" w:cs="Times New Roman"/>
                            <w:sz w:val="20"/>
                            <w:szCs w:val="20"/>
                          </w:rPr>
                        </w:pPr>
                      </w:p>
                    </w:tc>
                    <w:tc>
                      <w:tcPr>
                        <w:tcW w:w="8700" w:type="dxa"/>
                        <w:vAlign w:val="center"/>
                        <w:hideMark/>
                      </w:tcPr>
                      <w:p w14:paraId="423B1BE3" w14:textId="77777777" w:rsidR="001F0BAD" w:rsidRDefault="001F0BAD">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70A9B22C" w14:textId="77777777" w:rsidR="001F0BAD" w:rsidRDefault="001F0BA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8B52A25">
                            <v:rect id="_x0000_i1032" style="width:468pt;height:1.5pt" o:hralign="center" o:hrstd="t" o:hr="t" fillcolor="#a0a0a0" stroked="f"/>
                          </w:pict>
                        </w:r>
                      </w:p>
                      <w:p w14:paraId="3925329A" w14:textId="77777777" w:rsidR="001F0BAD" w:rsidRDefault="001F0BAD">
                        <w:pPr>
                          <w:pStyle w:val="Heading2"/>
                          <w:rPr>
                            <w:rFonts w:eastAsia="Times New Roman"/>
                          </w:rPr>
                        </w:pPr>
                        <w:r>
                          <w:rPr>
                            <w:rFonts w:eastAsia="Times New Roman"/>
                          </w:rPr>
                          <w:t>In today's update: Kent LPC obtains extra funding to implement GP CPCS locally; CP ITG quarterly meeting; leadership diversity webinar.</w:t>
                        </w:r>
                      </w:p>
                      <w:p w14:paraId="63131815" w14:textId="77777777" w:rsidR="001F0BAD" w:rsidRDefault="001F0BA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91EC327">
                            <v:rect id="_x0000_i1033" style="width:468pt;height:1.5pt" o:hralign="center" o:hrstd="t" o:hr="t" fillcolor="#a0a0a0" stroked="f"/>
                          </w:pict>
                        </w:r>
                      </w:p>
                      <w:p w14:paraId="6E8FCB2C" w14:textId="77777777" w:rsidR="001F0BAD" w:rsidRDefault="001F0BAD">
                        <w:pPr>
                          <w:pStyle w:val="Heading3"/>
                          <w:rPr>
                            <w:rFonts w:eastAsia="Times New Roman"/>
                          </w:rPr>
                        </w:pPr>
                        <w:r>
                          <w:rPr>
                            <w:rFonts w:eastAsia="Times New Roman"/>
                          </w:rPr>
                          <w:t>Kent LPC secures additional funding for GP CPCS implementation</w:t>
                        </w:r>
                      </w:p>
                      <w:p w14:paraId="1D724641" w14:textId="2F15A8D8" w:rsidR="001F0BAD" w:rsidRDefault="001F0BAD" w:rsidP="001F0B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Kent LPC has secured significant additional local funding to support the implementation of the GP Community Pharmacist Consultation Service (GP CPCS) across the Kent and Medway area.</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GP CPCS implementation is a priority on the Clinical Commissioning Group's (CCG) agenda and regular meetings between them, the LPC, and other members of primary care helped kickstart the conversation about the possibility of accelerating deployment through additional local funding. </w:t>
                        </w:r>
                      </w:p>
                      <w:p w14:paraId="43FDFB69" w14:textId="77777777" w:rsidR="001F0BAD" w:rsidRDefault="001F0BAD">
                        <w:pPr>
                          <w:pStyle w:val="NormalWeb"/>
                          <w:spacing w:line="264" w:lineRule="auto"/>
                          <w:jc w:val="both"/>
                          <w:rPr>
                            <w:rFonts w:ascii="Tahoma" w:hAnsi="Tahoma" w:cs="Tahoma"/>
                            <w:color w:val="303030"/>
                            <w:sz w:val="21"/>
                            <w:szCs w:val="21"/>
                          </w:rPr>
                        </w:pPr>
                        <w:hyperlink r:id="rId8" w:tgtFrame="_blank" w:history="1">
                          <w:r>
                            <w:rPr>
                              <w:rStyle w:val="Hyperlink"/>
                              <w:rFonts w:ascii="Tahoma" w:hAnsi="Tahoma" w:cs="Tahoma"/>
                              <w:b/>
                              <w:bCs/>
                              <w:color w:val="4E3487"/>
                              <w:sz w:val="21"/>
                              <w:szCs w:val="21"/>
                            </w:rPr>
                            <w:t>Find out how Kent LPC secured the funding here</w:t>
                          </w:r>
                        </w:hyperlink>
                      </w:p>
                      <w:p w14:paraId="01A2D625" w14:textId="77777777" w:rsidR="001F0BAD" w:rsidRDefault="001F0BA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C3196CC">
                            <v:rect id="_x0000_i1034" style="width:468pt;height:1.5pt" o:hralign="center" o:hrstd="t" o:hr="t" fillcolor="#a0a0a0" stroked="f"/>
                          </w:pict>
                        </w:r>
                      </w:p>
                      <w:p w14:paraId="5EFE0B9A" w14:textId="77777777" w:rsidR="001F0BAD" w:rsidRDefault="001F0BAD">
                        <w:pPr>
                          <w:pStyle w:val="Heading3"/>
                          <w:rPr>
                            <w:rFonts w:eastAsia="Times New Roman"/>
                          </w:rPr>
                        </w:pPr>
                        <w:r>
                          <w:rPr>
                            <w:rFonts w:eastAsia="Times New Roman"/>
                          </w:rPr>
                          <w:t xml:space="preserve">CP ITG progresses workstreams at its quarterly </w:t>
                        </w:r>
                        <w:proofErr w:type="gramStart"/>
                        <w:r>
                          <w:rPr>
                            <w:rFonts w:eastAsia="Times New Roman"/>
                          </w:rPr>
                          <w:t>meeting</w:t>
                        </w:r>
                        <w:proofErr w:type="gramEnd"/>
                      </w:p>
                      <w:p w14:paraId="530FFBB2" w14:textId="6CFB35BE" w:rsidR="001F0BAD" w:rsidRDefault="001F0BAD" w:rsidP="001F0B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Community Pharmacy IT Group (CP ITG), which brings together pharmacy representatives with IT policy makers and system suppliers, met earlier this month to discuss various developments in the digital healthcare landscape.</w:t>
                        </w:r>
                        <w:r>
                          <w:rPr>
                            <w:rFonts w:ascii="Tahoma" w:eastAsia="Times New Roman" w:hAnsi="Tahoma" w:cs="Tahoma"/>
                            <w:color w:val="303030"/>
                            <w:sz w:val="21"/>
                            <w:szCs w:val="21"/>
                          </w:rPr>
                          <w:br/>
                        </w:r>
                        <w:r>
                          <w:rPr>
                            <w:rFonts w:ascii="Tahoma" w:eastAsia="Times New Roman" w:hAnsi="Tahoma" w:cs="Tahoma"/>
                            <w:color w:val="303030"/>
                            <w:sz w:val="21"/>
                            <w:szCs w:val="21"/>
                          </w:rPr>
                          <w:br/>
                          <w:t>Key topics of discussion included recent improvements to the Electronic Prescription Service (EPS), the local digital priorities of Integrated Care Systems (ICSs) and the Care Identity Service 2 (CIS2) project.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June meeting of the CP ITG</w:t>
                          </w:r>
                        </w:hyperlink>
                        <w:r>
                          <w:rPr>
                            <w:rFonts w:ascii="Tahoma" w:eastAsia="Times New Roman" w:hAnsi="Tahoma" w:cs="Tahoma"/>
                            <w:color w:val="303030"/>
                            <w:sz w:val="21"/>
                            <w:szCs w:val="21"/>
                          </w:rPr>
                          <w:t xml:space="preserve"> </w:t>
                        </w:r>
                      </w:p>
                      <w:p w14:paraId="2737BE6C" w14:textId="77777777" w:rsidR="001F0BAD" w:rsidRDefault="001F0BAD">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572CB9A">
                            <v:rect id="_x0000_i1035" style="width:468pt;height:1.5pt" o:hralign="center" o:hrstd="t" o:hr="t" fillcolor="#a0a0a0" stroked="f"/>
                          </w:pict>
                        </w:r>
                      </w:p>
                      <w:p w14:paraId="2090F826" w14:textId="77777777" w:rsidR="001F0BAD" w:rsidRDefault="001F0BAD">
                        <w:pPr>
                          <w:pStyle w:val="Heading3"/>
                          <w:rPr>
                            <w:rFonts w:eastAsia="Times New Roman"/>
                          </w:rPr>
                        </w:pPr>
                        <w:r>
                          <w:rPr>
                            <w:rFonts w:eastAsia="Times New Roman"/>
                          </w:rPr>
                          <w:t>Pharmacy Leadership Diversity Webinar</w:t>
                        </w:r>
                      </w:p>
                      <w:p w14:paraId="748C8525" w14:textId="7C499A9A" w:rsidR="001F0BAD" w:rsidRDefault="001F0BAD" w:rsidP="001F0BAD">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the Royal Pharmaceutical Society (RPS) and the Association of Pharmacy Technicians UK (APTUK) are inviting pharmacy teams to join a webinar focused on diversity in pharmacy leadership on Tuesday 6th July at 7pm.</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Senior leaders from each of these organisations will discuss the progress, challenges and learning about increasing diversity and representation in the leadership of the pharmacy profession; how this impacts on the quality of patient care; and how the sector can work together to remove barriers.</w:t>
                        </w:r>
                        <w:r>
                          <w:rPr>
                            <w:rFonts w:ascii="Tahoma" w:eastAsia="Times New Roman" w:hAnsi="Tahoma" w:cs="Tahoma"/>
                            <w:color w:val="303030"/>
                            <w:sz w:val="21"/>
                            <w:szCs w:val="21"/>
                          </w:rPr>
                          <w:br/>
                        </w:r>
                        <w:r>
                          <w:rPr>
                            <w:rFonts w:ascii="Tahoma" w:eastAsia="Times New Roman" w:hAnsi="Tahoma" w:cs="Tahoma"/>
                            <w:color w:val="303030"/>
                            <w:sz w:val="21"/>
                            <w:szCs w:val="21"/>
                          </w:rPr>
                          <w:br/>
                          <w:t>This webinar is part of the work to implement the </w:t>
                        </w:r>
                        <w:hyperlink r:id="rId10" w:tgtFrame="_blank" w:history="1">
                          <w:r>
                            <w:rPr>
                              <w:rStyle w:val="Hyperlink"/>
                              <w:rFonts w:ascii="Tahoma" w:eastAsia="Times New Roman" w:hAnsi="Tahoma" w:cs="Tahoma"/>
                              <w:b/>
                              <w:bCs/>
                              <w:color w:val="4E3487"/>
                              <w:sz w:val="21"/>
                              <w:szCs w:val="21"/>
                            </w:rPr>
                            <w:t>Joint Plan for Inclusive Pharmacy Practice in England</w:t>
                          </w:r>
                        </w:hyperlink>
                        <w:r>
                          <w:rPr>
                            <w:rFonts w:ascii="Tahoma" w:eastAsia="Times New Roman" w:hAnsi="Tahoma" w:cs="Tahoma"/>
                            <w:color w:val="303030"/>
                            <w:sz w:val="21"/>
                            <w:szCs w:val="21"/>
                          </w:rPr>
                          <w:t> that was launched in March 2021.</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the webinar</w:t>
                          </w:r>
                        </w:hyperlink>
                      </w:p>
                    </w:tc>
                    <w:tc>
                      <w:tcPr>
                        <w:tcW w:w="150" w:type="dxa"/>
                        <w:vAlign w:val="center"/>
                        <w:hideMark/>
                      </w:tcPr>
                      <w:p w14:paraId="4DDCD740" w14:textId="77777777" w:rsidR="001F0BAD" w:rsidRDefault="001F0BAD">
                        <w:pPr>
                          <w:rPr>
                            <w:rFonts w:ascii="Tahoma" w:eastAsia="Times New Roman" w:hAnsi="Tahoma" w:cs="Tahoma"/>
                            <w:color w:val="303030"/>
                            <w:sz w:val="21"/>
                            <w:szCs w:val="21"/>
                          </w:rPr>
                        </w:pPr>
                      </w:p>
                    </w:tc>
                  </w:tr>
                  <w:tr w:rsidR="001F0BAD" w14:paraId="2BE16BDE" w14:textId="77777777">
                    <w:trPr>
                      <w:trHeight w:val="150"/>
                      <w:tblCellSpacing w:w="15" w:type="dxa"/>
                      <w:jc w:val="center"/>
                    </w:trPr>
                    <w:tc>
                      <w:tcPr>
                        <w:tcW w:w="150" w:type="dxa"/>
                        <w:vAlign w:val="center"/>
                        <w:hideMark/>
                      </w:tcPr>
                      <w:p w14:paraId="5B73B32B" w14:textId="77777777" w:rsidR="001F0BAD" w:rsidRDefault="001F0BAD">
                        <w:pPr>
                          <w:rPr>
                            <w:rFonts w:ascii="Times New Roman" w:eastAsia="Times New Roman" w:hAnsi="Times New Roman" w:cs="Times New Roman"/>
                            <w:sz w:val="20"/>
                            <w:szCs w:val="20"/>
                          </w:rPr>
                        </w:pPr>
                      </w:p>
                    </w:tc>
                    <w:tc>
                      <w:tcPr>
                        <w:tcW w:w="8700" w:type="dxa"/>
                        <w:vAlign w:val="center"/>
                        <w:hideMark/>
                      </w:tcPr>
                      <w:p w14:paraId="00AD4E1E" w14:textId="77777777" w:rsidR="001F0BAD" w:rsidRDefault="001F0BAD">
                        <w:pPr>
                          <w:rPr>
                            <w:rFonts w:ascii="Times New Roman" w:eastAsia="Times New Roman" w:hAnsi="Times New Roman" w:cs="Times New Roman"/>
                            <w:sz w:val="20"/>
                            <w:szCs w:val="20"/>
                          </w:rPr>
                        </w:pPr>
                      </w:p>
                    </w:tc>
                    <w:tc>
                      <w:tcPr>
                        <w:tcW w:w="150" w:type="dxa"/>
                        <w:vAlign w:val="center"/>
                        <w:hideMark/>
                      </w:tcPr>
                      <w:p w14:paraId="139A920B" w14:textId="77777777" w:rsidR="001F0BAD" w:rsidRDefault="001F0BAD">
                        <w:pPr>
                          <w:rPr>
                            <w:rFonts w:ascii="Times New Roman" w:eastAsia="Times New Roman" w:hAnsi="Times New Roman" w:cs="Times New Roman"/>
                            <w:sz w:val="20"/>
                            <w:szCs w:val="20"/>
                          </w:rPr>
                        </w:pPr>
                      </w:p>
                    </w:tc>
                  </w:tr>
                </w:tbl>
                <w:p w14:paraId="01F3E7A6" w14:textId="77777777" w:rsidR="001F0BAD" w:rsidRDefault="001F0BAD">
                  <w:pPr>
                    <w:jc w:val="center"/>
                    <w:rPr>
                      <w:rFonts w:ascii="Times New Roman" w:eastAsia="Times New Roman" w:hAnsi="Times New Roman" w:cs="Times New Roman"/>
                      <w:sz w:val="20"/>
                      <w:szCs w:val="20"/>
                    </w:rPr>
                  </w:pPr>
                </w:p>
              </w:tc>
            </w:tr>
          </w:tbl>
          <w:p w14:paraId="00A149E6" w14:textId="77777777" w:rsidR="001F0BAD" w:rsidRDefault="001F0BAD">
            <w:pPr>
              <w:jc w:val="center"/>
              <w:rPr>
                <w:rFonts w:ascii="Times New Roman" w:eastAsia="Times New Roman" w:hAnsi="Times New Roman" w:cs="Times New Roman"/>
                <w:sz w:val="20"/>
                <w:szCs w:val="20"/>
              </w:rPr>
            </w:pPr>
          </w:p>
        </w:tc>
      </w:tr>
      <w:tr w:rsidR="001F0BAD" w14:paraId="725FC8B5" w14:textId="77777777" w:rsidTr="001F0BAD">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F0BAD" w14:paraId="1CD0B76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0BAD" w14:paraId="1863A6E5" w14:textId="77777777">
                    <w:trPr>
                      <w:tblCellSpacing w:w="0" w:type="dxa"/>
                      <w:jc w:val="center"/>
                    </w:trPr>
                    <w:tc>
                      <w:tcPr>
                        <w:tcW w:w="3000" w:type="dxa"/>
                        <w:tcMar>
                          <w:top w:w="30" w:type="dxa"/>
                          <w:left w:w="75" w:type="dxa"/>
                          <w:bottom w:w="30" w:type="dxa"/>
                          <w:right w:w="75" w:type="dxa"/>
                        </w:tcMar>
                        <w:hideMark/>
                      </w:tcPr>
                      <w:p w14:paraId="00F06D01" w14:textId="77777777" w:rsidR="001F0BAD" w:rsidRDefault="001F0BAD">
                        <w:pPr>
                          <w:pStyle w:val="Heading4"/>
                          <w:jc w:val="center"/>
                          <w:rPr>
                            <w:rFonts w:eastAsia="Times New Roman"/>
                          </w:rPr>
                        </w:pPr>
                        <w:r>
                          <w:rPr>
                            <w:rFonts w:eastAsia="Times New Roman"/>
                          </w:rPr>
                          <w:lastRenderedPageBreak/>
                          <w:t>Pharmaceutical Services Negotiating Committee</w:t>
                        </w:r>
                      </w:p>
                      <w:p w14:paraId="22927936" w14:textId="01AC4871" w:rsidR="001F0BAD" w:rsidRDefault="001F0BAD">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FF9B553" wp14:editId="2B3DECA5">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AE1DF3" wp14:editId="36A4F706">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7BFC33B" wp14:editId="6E801980">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2B15AA4" wp14:editId="70E0B3CD">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840C8C9" w14:textId="77777777" w:rsidR="001F0BAD" w:rsidRDefault="001F0BAD">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F0BAD" w14:paraId="071721E0" w14:textId="77777777">
                    <w:trPr>
                      <w:trHeight w:val="450"/>
                      <w:tblCellSpacing w:w="0" w:type="dxa"/>
                      <w:jc w:val="center"/>
                    </w:trPr>
                    <w:tc>
                      <w:tcPr>
                        <w:tcW w:w="9000" w:type="dxa"/>
                        <w:tcMar>
                          <w:top w:w="150" w:type="dxa"/>
                          <w:left w:w="0" w:type="dxa"/>
                          <w:bottom w:w="0" w:type="dxa"/>
                          <w:right w:w="0" w:type="dxa"/>
                        </w:tcMar>
                        <w:vAlign w:val="center"/>
                        <w:hideMark/>
                      </w:tcPr>
                      <w:p w14:paraId="42064F25" w14:textId="476AFB3D" w:rsidR="001F0BAD" w:rsidRDefault="001F0BAD" w:rsidP="001F0BAD">
                        <w:pPr>
                          <w:rPr>
                            <w:rFonts w:ascii="Arial" w:eastAsia="Times New Roman" w:hAnsi="Arial" w:cs="Arial"/>
                            <w:color w:val="FFFFFF"/>
                            <w:sz w:val="17"/>
                            <w:szCs w:val="17"/>
                          </w:rPr>
                        </w:pPr>
                      </w:p>
                    </w:tc>
                  </w:tr>
                </w:tbl>
                <w:p w14:paraId="1D7B4347" w14:textId="77777777" w:rsidR="001F0BAD" w:rsidRDefault="001F0BAD">
                  <w:pPr>
                    <w:jc w:val="center"/>
                    <w:rPr>
                      <w:rFonts w:ascii="Times New Roman" w:eastAsia="Times New Roman" w:hAnsi="Times New Roman" w:cs="Times New Roman"/>
                      <w:sz w:val="20"/>
                      <w:szCs w:val="20"/>
                    </w:rPr>
                  </w:pPr>
                </w:p>
              </w:tc>
            </w:tr>
          </w:tbl>
          <w:p w14:paraId="0E190EF7" w14:textId="77777777" w:rsidR="001F0BAD" w:rsidRDefault="001F0BAD">
            <w:pPr>
              <w:jc w:val="center"/>
              <w:rPr>
                <w:rFonts w:ascii="Times New Roman" w:eastAsia="Times New Roman" w:hAnsi="Times New Roman" w:cs="Times New Roman"/>
                <w:sz w:val="20"/>
                <w:szCs w:val="20"/>
              </w:rPr>
            </w:pPr>
          </w:p>
        </w:tc>
      </w:tr>
    </w:tbl>
    <w:p w14:paraId="5FA3C3AF" w14:textId="3AD6C7E4" w:rsidR="001F0BAD" w:rsidRDefault="001F0BAD" w:rsidP="001F0BAD">
      <w:pPr>
        <w:rPr>
          <w:rFonts w:eastAsia="Times New Roman"/>
        </w:rPr>
      </w:pPr>
      <w:r>
        <w:rPr>
          <w:rFonts w:eastAsia="Times New Roman"/>
          <w:noProof/>
        </w:rPr>
        <w:drawing>
          <wp:inline distT="0" distB="0" distL="0" distR="0" wp14:anchorId="58EF25DC" wp14:editId="1866CD18">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6A3BA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AD"/>
    <w:rsid w:val="001F0BAD"/>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8C193"/>
  <w15:chartTrackingRefBased/>
  <w15:docId w15:val="{8A93473F-E7DA-4065-8851-E5AA6BFC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BAD"/>
    <w:rPr>
      <w:rFonts w:ascii="Calibri" w:hAnsi="Calibri" w:cs="Calibri"/>
      <w:lang w:eastAsia="en-GB"/>
    </w:rPr>
  </w:style>
  <w:style w:type="paragraph" w:styleId="Heading1">
    <w:name w:val="heading 1"/>
    <w:basedOn w:val="Normal"/>
    <w:link w:val="Heading1Char"/>
    <w:uiPriority w:val="9"/>
    <w:qFormat/>
    <w:rsid w:val="001F0BAD"/>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F0BAD"/>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F0BAD"/>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F0BAD"/>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BAD"/>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F0BAD"/>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F0BAD"/>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F0BAD"/>
    <w:rPr>
      <w:rFonts w:ascii="Tahoma" w:hAnsi="Tahoma" w:cs="Tahoma"/>
      <w:b/>
      <w:bCs/>
      <w:color w:val="FFFFFF"/>
      <w:sz w:val="18"/>
      <w:szCs w:val="18"/>
      <w:lang w:eastAsia="en-GB"/>
    </w:rPr>
  </w:style>
  <w:style w:type="paragraph" w:styleId="NormalWeb">
    <w:name w:val="Normal (Web)"/>
    <w:basedOn w:val="Normal"/>
    <w:uiPriority w:val="99"/>
    <w:semiHidden/>
    <w:unhideWhenUsed/>
    <w:rsid w:val="001F0BAD"/>
    <w:pPr>
      <w:spacing w:before="100" w:beforeAutospacing="1" w:after="100" w:afterAutospacing="1"/>
    </w:pPr>
  </w:style>
  <w:style w:type="character" w:styleId="Strong">
    <w:name w:val="Strong"/>
    <w:basedOn w:val="DefaultParagraphFont"/>
    <w:uiPriority w:val="22"/>
    <w:qFormat/>
    <w:rsid w:val="001F0BAD"/>
    <w:rPr>
      <w:b/>
      <w:bCs/>
    </w:rPr>
  </w:style>
  <w:style w:type="character" w:styleId="Hyperlink">
    <w:name w:val="Hyperlink"/>
    <w:basedOn w:val="DefaultParagraphFont"/>
    <w:uiPriority w:val="99"/>
    <w:semiHidden/>
    <w:unhideWhenUsed/>
    <w:rsid w:val="001F0B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d7d6ca285&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f493889a9b&amp;e=d19e9fd41c" TargetMode="External"/><Relationship Id="rId26" Type="http://schemas.openxmlformats.org/officeDocument/2006/relationships/image" Target="https://psnc.us7.list-manage.com/track/open.php?u=86d41ab7fa4c7c2c5d7210782&amp;id=5e99790230&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ab59e83804&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d75e6ce1e&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0cac16e4c&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92a7dfdfe&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68d048007a&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af3cd750aa&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2021-06-22T07:16:00Z</dcterms:created>
  <dcterms:modified xsi:type="dcterms:W3CDTF">2021-06-22T07:18:00Z</dcterms:modified>
</cp:coreProperties>
</file>